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A3" w:rsidRDefault="00186B75">
      <w:pPr>
        <w:pStyle w:val="Standard"/>
        <w:jc w:val="right"/>
      </w:pPr>
      <w:r>
        <w:t>Samantha Loomis</w:t>
      </w:r>
    </w:p>
    <w:p w:rsidR="00B503A3" w:rsidRDefault="00186B75">
      <w:pPr>
        <w:pStyle w:val="Standard"/>
        <w:rPr>
          <w:b/>
        </w:rPr>
      </w:pPr>
      <w:r>
        <w:rPr>
          <w:b/>
        </w:rPr>
        <w:t>Subject Area:</w:t>
      </w:r>
      <w:r>
        <w:t xml:space="preserve"> Biology</w:t>
      </w:r>
    </w:p>
    <w:p w:rsidR="00B503A3" w:rsidRDefault="00186B75">
      <w:pPr>
        <w:pStyle w:val="Standard"/>
        <w:rPr>
          <w:b/>
          <w:bCs/>
        </w:rPr>
      </w:pPr>
      <w:r>
        <w:rPr>
          <w:b/>
          <w:bCs/>
        </w:rPr>
        <w:t xml:space="preserve">Grade Level: </w:t>
      </w:r>
      <w:r>
        <w:t>9/10</w:t>
      </w:r>
    </w:p>
    <w:p w:rsidR="00B503A3" w:rsidRDefault="00186B75">
      <w:pPr>
        <w:pStyle w:val="Standard"/>
        <w:rPr>
          <w:b/>
          <w:bCs/>
        </w:rPr>
      </w:pPr>
      <w:r>
        <w:rPr>
          <w:b/>
          <w:bCs/>
        </w:rPr>
        <w:t xml:space="preserve">Unit Title: </w:t>
      </w:r>
      <w:r>
        <w:t>The Human Body</w:t>
      </w:r>
    </w:p>
    <w:p w:rsidR="00B503A3" w:rsidRDefault="00186B75">
      <w:pPr>
        <w:pStyle w:val="Standard"/>
      </w:pPr>
      <w:r>
        <w:rPr>
          <w:b/>
          <w:bCs/>
        </w:rPr>
        <w:t xml:space="preserve">Lesson Title: </w:t>
      </w:r>
      <w:r>
        <w:t>Review of Integumentary, Skeletal, and Muscular Systems</w:t>
      </w:r>
    </w:p>
    <w:p w:rsidR="00B503A3" w:rsidRDefault="00B503A3">
      <w:pPr>
        <w:pStyle w:val="Standard"/>
        <w:ind w:left="1250"/>
      </w:pPr>
    </w:p>
    <w:p w:rsidR="00B503A3" w:rsidRDefault="00186B75">
      <w:pPr>
        <w:pStyle w:val="NoSpacing"/>
      </w:pPr>
      <w:r>
        <w:rPr>
          <w:b/>
          <w:bCs/>
        </w:rPr>
        <w:t>Learning Goals:</w:t>
      </w:r>
    </w:p>
    <w:p w:rsidR="00B503A3" w:rsidRDefault="00B503A3">
      <w:pPr>
        <w:pStyle w:val="NoSpacing"/>
      </w:pPr>
    </w:p>
    <w:p w:rsidR="00B503A3" w:rsidRDefault="00186B75">
      <w:pPr>
        <w:pStyle w:val="NoSpacing"/>
      </w:pPr>
      <w:proofErr w:type="gramStart"/>
      <w:r>
        <w:t>9.4.1.1.1  Students</w:t>
      </w:r>
      <w:proofErr w:type="gramEnd"/>
      <w:r>
        <w:t xml:space="preserve"> will explain how cell processes are influenced by internal and external factors, such as temperature, and how cells and organisms respond to changes in their environment to maintain homeostasis.  </w:t>
      </w:r>
    </w:p>
    <w:p w:rsidR="00B503A3" w:rsidRDefault="00B503A3">
      <w:pPr>
        <w:pStyle w:val="NoSpacing"/>
      </w:pPr>
    </w:p>
    <w:p w:rsidR="00B503A3" w:rsidRDefault="00186B75">
      <w:pPr>
        <w:pStyle w:val="NoSpacing"/>
      </w:pPr>
      <w:proofErr w:type="gramStart"/>
      <w:r>
        <w:t>9.4.1.1.2  Students</w:t>
      </w:r>
      <w:proofErr w:type="gramEnd"/>
      <w:r>
        <w:t xml:space="preserve"> will describe how the functions of individual organ systems are integrated to maintain homeostasis in an organism.  </w:t>
      </w:r>
    </w:p>
    <w:p w:rsidR="00B503A3" w:rsidRDefault="00B503A3">
      <w:pPr>
        <w:pStyle w:val="NoSpacing"/>
      </w:pPr>
    </w:p>
    <w:p w:rsidR="00B503A3" w:rsidRDefault="00186B75">
      <w:pPr>
        <w:pStyle w:val="NoSpacing"/>
      </w:pPr>
      <w:proofErr w:type="gramStart"/>
      <w:r>
        <w:t>9.4.4.2.4  Students</w:t>
      </w:r>
      <w:proofErr w:type="gramEnd"/>
      <w:r>
        <w:t xml:space="preserve"> will explain how environmental factors and personal decisions affect personal and community health.  </w:t>
      </w:r>
    </w:p>
    <w:p w:rsidR="00B503A3" w:rsidRDefault="00B503A3">
      <w:pPr>
        <w:pStyle w:val="NoSpacing"/>
      </w:pPr>
    </w:p>
    <w:p w:rsidR="00B503A3" w:rsidRDefault="00186B75">
      <w:pPr>
        <w:pStyle w:val="NoSpacing"/>
      </w:pPr>
      <w:proofErr w:type="gramStart"/>
      <w:r>
        <w:t>9.4.4.2.5  Students</w:t>
      </w:r>
      <w:proofErr w:type="gramEnd"/>
      <w:r>
        <w:t xml:space="preserve"> will recognize that a gene mutation in a cell can result in uncontrolled cell division called cancer, and how exposure of cells to certain chemicals and radiation increases mutations and thus increases the chance of cancer.  </w:t>
      </w:r>
    </w:p>
    <w:p w:rsidR="00B503A3" w:rsidRDefault="00B503A3">
      <w:pPr>
        <w:pStyle w:val="Standard"/>
        <w:rPr>
          <w:b/>
          <w:bCs/>
        </w:rPr>
      </w:pPr>
    </w:p>
    <w:p w:rsidR="00B503A3" w:rsidRDefault="00186B75">
      <w:pPr>
        <w:pStyle w:val="Standard"/>
        <w:rPr>
          <w:b/>
          <w:bCs/>
        </w:rPr>
      </w:pPr>
      <w:r>
        <w:rPr>
          <w:b/>
          <w:bCs/>
        </w:rPr>
        <w:t>Materials:</w:t>
      </w:r>
    </w:p>
    <w:p w:rsidR="00B503A3" w:rsidRDefault="00186B75">
      <w:pPr>
        <w:pStyle w:val="Standard"/>
      </w:pPr>
      <w:r>
        <w:tab/>
        <w:t>National Geographic's Biology, 2009</w:t>
      </w:r>
    </w:p>
    <w:p w:rsidR="00B503A3" w:rsidRDefault="00186B75">
      <w:pPr>
        <w:pStyle w:val="Standard"/>
      </w:pPr>
      <w:r>
        <w:tab/>
        <w:t>Overhead projector and pen</w:t>
      </w:r>
    </w:p>
    <w:p w:rsidR="00B503A3" w:rsidRDefault="00186B75">
      <w:pPr>
        <w:pStyle w:val="Standard"/>
      </w:pPr>
      <w:r>
        <w:tab/>
        <w:t>Vocabulary words written on slips of projector paper (see modeling step)</w:t>
      </w:r>
    </w:p>
    <w:p w:rsidR="00B503A3" w:rsidRDefault="00186B75">
      <w:pPr>
        <w:pStyle w:val="Standard"/>
      </w:pPr>
      <w:r>
        <w:tab/>
      </w:r>
      <w:proofErr w:type="gramStart"/>
      <w:r>
        <w:t>2</w:t>
      </w:r>
      <w:proofErr w:type="gramEnd"/>
      <w:r>
        <w:t xml:space="preserve"> Envelopes, each containing:</w:t>
      </w:r>
    </w:p>
    <w:p w:rsidR="00B503A3" w:rsidRDefault="00186B75" w:rsidP="005C49FE">
      <w:pPr>
        <w:pStyle w:val="Standard"/>
        <w:ind w:firstLine="720"/>
      </w:pPr>
      <w:r>
        <w:t>Notecards with all chapter 32 vocabulary words written on them (one card per word)</w:t>
      </w:r>
    </w:p>
    <w:p w:rsidR="00B503A3" w:rsidRDefault="00186B75" w:rsidP="005C49FE">
      <w:pPr>
        <w:pStyle w:val="Standard"/>
        <w:ind w:firstLine="720"/>
      </w:pPr>
      <w:r>
        <w:t>Several blank notecards</w:t>
      </w:r>
    </w:p>
    <w:p w:rsidR="00B503A3" w:rsidRDefault="00B503A3">
      <w:pPr>
        <w:pStyle w:val="Standard"/>
      </w:pPr>
    </w:p>
    <w:p w:rsidR="00B503A3" w:rsidRDefault="00186B75">
      <w:pPr>
        <w:pStyle w:val="Standard"/>
        <w:rPr>
          <w:b/>
          <w:bCs/>
        </w:rPr>
      </w:pPr>
      <w:r>
        <w:rPr>
          <w:b/>
          <w:bCs/>
        </w:rPr>
        <w:t>1.  Anticipatory Set:</w:t>
      </w:r>
    </w:p>
    <w:p w:rsidR="00B503A3" w:rsidRDefault="00B503A3">
      <w:pPr>
        <w:pStyle w:val="Standard"/>
      </w:pPr>
    </w:p>
    <w:p w:rsidR="00B503A3" w:rsidRDefault="00186B75">
      <w:pPr>
        <w:pStyle w:val="Standard"/>
      </w:pPr>
      <w:r>
        <w:t xml:space="preserve">Instruct students to complete the after reading section of the “Anticipation Guide” (day 1) and make sure that they include explanations.  Call on volunteers to provide the correct </w:t>
      </w:r>
      <w:r w:rsidR="005C49FE">
        <w:t>answers and</w:t>
      </w:r>
      <w:r>
        <w:t xml:space="preserve"> clear up any confusion </w:t>
      </w:r>
      <w:r w:rsidR="005C49FE">
        <w:t>students</w:t>
      </w:r>
      <w:r>
        <w:t xml:space="preserve"> may have.  </w:t>
      </w:r>
    </w:p>
    <w:p w:rsidR="00B503A3" w:rsidRDefault="00B503A3">
      <w:pPr>
        <w:pStyle w:val="Standard"/>
      </w:pPr>
    </w:p>
    <w:p w:rsidR="00B503A3" w:rsidRDefault="00B503A3">
      <w:pPr>
        <w:pStyle w:val="Standard"/>
      </w:pPr>
    </w:p>
    <w:p w:rsidR="00B503A3" w:rsidRDefault="00186B75">
      <w:pPr>
        <w:pStyle w:val="NoSpacing"/>
      </w:pPr>
      <w:r>
        <w:rPr>
          <w:b/>
        </w:rPr>
        <w:t>2.  Objectives:</w:t>
      </w:r>
    </w:p>
    <w:p w:rsidR="00B503A3" w:rsidRDefault="00B503A3">
      <w:pPr>
        <w:pStyle w:val="NoSpacing"/>
      </w:pPr>
    </w:p>
    <w:p w:rsidR="00B503A3" w:rsidRDefault="00186B75">
      <w:pPr>
        <w:pStyle w:val="NoSpacing"/>
        <w:rPr>
          <w:b/>
        </w:rPr>
      </w:pPr>
      <w:r>
        <w:t xml:space="preserve">After categorizing vocabulary words, students will understand how the integumentary, skeletal, and muscular systems (and the vocabulary words of each system) </w:t>
      </w:r>
      <w:proofErr w:type="gramStart"/>
      <w:r>
        <w:t>are related</w:t>
      </w:r>
      <w:proofErr w:type="gramEnd"/>
      <w:r>
        <w:t xml:space="preserve"> with 100% accuracy.  </w:t>
      </w:r>
      <w:bookmarkStart w:id="0" w:name="_GoBack"/>
      <w:bookmarkEnd w:id="0"/>
    </w:p>
    <w:p w:rsidR="00B503A3" w:rsidRDefault="00B503A3">
      <w:pPr>
        <w:pStyle w:val="NoSpacing"/>
        <w:rPr>
          <w:b/>
        </w:rPr>
      </w:pPr>
    </w:p>
    <w:p w:rsidR="00B503A3" w:rsidRDefault="00186B75">
      <w:pPr>
        <w:pStyle w:val="NoSpacing"/>
        <w:rPr>
          <w:b/>
        </w:rPr>
      </w:pPr>
      <w:r>
        <w:rPr>
          <w:b/>
        </w:rPr>
        <w:t>3.  Input:</w:t>
      </w:r>
    </w:p>
    <w:p w:rsidR="00B503A3" w:rsidRDefault="00B503A3">
      <w:pPr>
        <w:pStyle w:val="NoSpacing"/>
        <w:rPr>
          <w:b/>
        </w:rPr>
      </w:pPr>
    </w:p>
    <w:p w:rsidR="00B503A3" w:rsidRDefault="00186B75">
      <w:pPr>
        <w:pStyle w:val="Standard"/>
      </w:pPr>
      <w:r>
        <w:t>Tell students:</w:t>
      </w:r>
    </w:p>
    <w:p w:rsidR="00B503A3" w:rsidRDefault="00186B75">
      <w:pPr>
        <w:pStyle w:val="Standard"/>
      </w:pPr>
      <w:r>
        <w:lastRenderedPageBreak/>
        <w:tab/>
      </w:r>
      <w:r>
        <w:rPr>
          <w:b/>
          <w:bCs/>
          <w:sz w:val="28"/>
          <w:szCs w:val="28"/>
        </w:rPr>
        <w:t>“</w:t>
      </w:r>
      <w:r>
        <w:t xml:space="preserve">Today we will be forming connections between all our vocabulary words from this </w:t>
      </w:r>
      <w:r>
        <w:tab/>
        <w:t xml:space="preserve">chapter by categorizing them.  You </w:t>
      </w:r>
      <w:proofErr w:type="gramStart"/>
      <w:r>
        <w:t>will be given</w:t>
      </w:r>
      <w:proofErr w:type="gramEnd"/>
      <w:r>
        <w:t xml:space="preserve"> a set of 27 vocabulary words.  </w:t>
      </w:r>
    </w:p>
    <w:p w:rsidR="00B503A3" w:rsidRDefault="00186B75">
      <w:pPr>
        <w:pStyle w:val="Standard"/>
      </w:pPr>
      <w:r>
        <w:tab/>
      </w:r>
      <w:r>
        <w:tab/>
      </w:r>
      <w:proofErr w:type="gramStart"/>
      <w:r>
        <w:t>1.   First</w:t>
      </w:r>
      <w:proofErr w:type="gramEnd"/>
      <w:r>
        <w:t xml:space="preserve"> you will separate these words by grouping words that have something in </w:t>
      </w:r>
      <w:r>
        <w:tab/>
      </w:r>
      <w:r>
        <w:tab/>
      </w:r>
      <w:r>
        <w:tab/>
        <w:t xml:space="preserve">common.  </w:t>
      </w:r>
      <w:r>
        <w:tab/>
      </w:r>
    </w:p>
    <w:p w:rsidR="00B503A3" w:rsidRDefault="00186B75">
      <w:pPr>
        <w:pStyle w:val="Standard"/>
      </w:pPr>
      <w:r>
        <w:tab/>
      </w:r>
      <w:r>
        <w:tab/>
        <w:t xml:space="preserve">2.  Then you will create category names for each group.  There </w:t>
      </w:r>
      <w:proofErr w:type="gramStart"/>
      <w:r>
        <w:t>are no right</w:t>
      </w:r>
      <w:proofErr w:type="gramEnd"/>
      <w:r>
        <w:t xml:space="preserve"> or </w:t>
      </w:r>
      <w:r>
        <w:tab/>
      </w:r>
      <w:r>
        <w:tab/>
      </w:r>
      <w:r>
        <w:tab/>
        <w:t>wrong answers, HOWEVER...</w:t>
      </w:r>
    </w:p>
    <w:p w:rsidR="00B503A3" w:rsidRDefault="00186B75">
      <w:pPr>
        <w:pStyle w:val="Standard"/>
      </w:pPr>
      <w:r>
        <w:tab/>
      </w:r>
      <w:r>
        <w:tab/>
      </w:r>
      <w:proofErr w:type="gramStart"/>
      <w:r>
        <w:t>3.  You</w:t>
      </w:r>
      <w:proofErr w:type="gramEnd"/>
      <w:r>
        <w:t xml:space="preserve"> must be able to explain your categories and justify your reasons for </w:t>
      </w:r>
      <w:r>
        <w:tab/>
      </w:r>
      <w:r>
        <w:tab/>
      </w:r>
      <w:r>
        <w:tab/>
        <w:t>including each the words in a category.</w:t>
      </w:r>
      <w:r>
        <w:rPr>
          <w:b/>
          <w:bCs/>
          <w:sz w:val="28"/>
          <w:szCs w:val="28"/>
        </w:rPr>
        <w:t>”</w:t>
      </w:r>
      <w:r>
        <w:t xml:space="preserve">  </w:t>
      </w:r>
    </w:p>
    <w:p w:rsidR="00B503A3" w:rsidRDefault="00B503A3">
      <w:pPr>
        <w:pStyle w:val="NoSpacing"/>
        <w:rPr>
          <w:b/>
        </w:rPr>
      </w:pPr>
    </w:p>
    <w:p w:rsidR="00B503A3" w:rsidRDefault="00186B75">
      <w:pPr>
        <w:pStyle w:val="NoSpacing"/>
        <w:rPr>
          <w:b/>
        </w:rPr>
      </w:pPr>
      <w:r>
        <w:rPr>
          <w:b/>
        </w:rPr>
        <w:t>4.  Modeling:</w:t>
      </w:r>
    </w:p>
    <w:p w:rsidR="00B503A3" w:rsidRDefault="00B503A3">
      <w:pPr>
        <w:pStyle w:val="NoSpacing"/>
        <w:rPr>
          <w:b/>
        </w:rPr>
      </w:pPr>
    </w:p>
    <w:p w:rsidR="00B503A3" w:rsidRDefault="00186B75">
      <w:pPr>
        <w:pStyle w:val="NoSpacing"/>
      </w:pPr>
      <w:r>
        <w:t xml:space="preserve">Model on an overhead projector how to do a word sort using the following words from a previous unit.  Words </w:t>
      </w:r>
      <w:proofErr w:type="gramStart"/>
      <w:r>
        <w:t>should be written</w:t>
      </w:r>
      <w:proofErr w:type="gramEnd"/>
      <w:r>
        <w:t xml:space="preserve"> on small pieces of overhead paper so that they can be moved around as I group them.  </w:t>
      </w:r>
    </w:p>
    <w:p w:rsidR="00B503A3" w:rsidRDefault="00B503A3">
      <w:pPr>
        <w:pStyle w:val="Standard"/>
      </w:pPr>
    </w:p>
    <w:p w:rsidR="008F32FE" w:rsidRDefault="008F32FE">
      <w:pPr>
        <w:rPr>
          <w:szCs w:val="21"/>
        </w:rPr>
        <w:sectPr w:rsidR="008F32FE">
          <w:pgSz w:w="12240" w:h="15840"/>
          <w:pgMar w:top="1440" w:right="1440" w:bottom="1440" w:left="1440" w:header="720" w:footer="720" w:gutter="0"/>
          <w:cols w:space="720"/>
        </w:sectPr>
      </w:pPr>
    </w:p>
    <w:p w:rsidR="00B503A3" w:rsidRDefault="00186B75">
      <w:pPr>
        <w:pStyle w:val="NoSpacing"/>
      </w:pPr>
      <w:r>
        <w:lastRenderedPageBreak/>
        <w:tab/>
      </w:r>
      <w:proofErr w:type="gramStart"/>
      <w:r>
        <w:t>cell</w:t>
      </w:r>
      <w:proofErr w:type="gramEnd"/>
      <w:r>
        <w:t xml:space="preserve"> walls</w:t>
      </w:r>
    </w:p>
    <w:p w:rsidR="00B503A3" w:rsidRDefault="00186B75">
      <w:pPr>
        <w:pStyle w:val="NoSpacing"/>
      </w:pPr>
      <w:r>
        <w:rPr>
          <w:i/>
          <w:iCs/>
        </w:rPr>
        <w:tab/>
      </w:r>
      <w:r>
        <w:t>DNA</w:t>
      </w:r>
    </w:p>
    <w:p w:rsidR="00B503A3" w:rsidRDefault="00186B75">
      <w:pPr>
        <w:pStyle w:val="NoSpacing"/>
      </w:pPr>
      <w:r>
        <w:tab/>
        <w:t>Legionella</w:t>
      </w:r>
    </w:p>
    <w:p w:rsidR="00B503A3" w:rsidRDefault="00186B75">
      <w:pPr>
        <w:pStyle w:val="NoSpacing"/>
      </w:pPr>
      <w:r>
        <w:tab/>
        <w:t>Lyme disease</w:t>
      </w:r>
    </w:p>
    <w:p w:rsidR="00B503A3" w:rsidRDefault="00186B75">
      <w:pPr>
        <w:pStyle w:val="NoSpacing"/>
      </w:pPr>
      <w:r>
        <w:tab/>
      </w:r>
      <w:proofErr w:type="gramStart"/>
      <w:r>
        <w:t>ribosomes</w:t>
      </w:r>
      <w:proofErr w:type="gramEnd"/>
    </w:p>
    <w:p w:rsidR="00B503A3" w:rsidRDefault="00186B75">
      <w:pPr>
        <w:pStyle w:val="NoSpacing"/>
      </w:pPr>
      <w:r>
        <w:lastRenderedPageBreak/>
        <w:tab/>
      </w:r>
      <w:proofErr w:type="spellStart"/>
      <w:proofErr w:type="gramStart"/>
      <w:r>
        <w:t>rodlike</w:t>
      </w:r>
      <w:proofErr w:type="spellEnd"/>
      <w:proofErr w:type="gramEnd"/>
    </w:p>
    <w:p w:rsidR="00B503A3" w:rsidRDefault="00186B75">
      <w:pPr>
        <w:pStyle w:val="NoSpacing"/>
      </w:pPr>
      <w:r>
        <w:rPr>
          <w:b/>
        </w:rPr>
        <w:tab/>
      </w:r>
      <w:proofErr w:type="gramStart"/>
      <w:r>
        <w:t>salmonella</w:t>
      </w:r>
      <w:proofErr w:type="gramEnd"/>
    </w:p>
    <w:p w:rsidR="00B503A3" w:rsidRDefault="00186B75">
      <w:pPr>
        <w:pStyle w:val="NoSpacing"/>
      </w:pPr>
      <w:r>
        <w:tab/>
      </w:r>
      <w:proofErr w:type="gramStart"/>
      <w:r>
        <w:t>spherical</w:t>
      </w:r>
      <w:proofErr w:type="gramEnd"/>
    </w:p>
    <w:p w:rsidR="00B503A3" w:rsidRDefault="00186B75">
      <w:pPr>
        <w:pStyle w:val="NoSpacing"/>
      </w:pPr>
      <w:r>
        <w:rPr>
          <w:i/>
          <w:iCs/>
        </w:rPr>
        <w:tab/>
      </w:r>
      <w:proofErr w:type="gramStart"/>
      <w:r>
        <w:t>spiral</w:t>
      </w:r>
      <w:proofErr w:type="gramEnd"/>
    </w:p>
    <w:p w:rsidR="00B503A3" w:rsidRDefault="00186B75">
      <w:pPr>
        <w:pStyle w:val="NoSpacing"/>
      </w:pPr>
      <w:r>
        <w:rPr>
          <w:i/>
          <w:iCs/>
        </w:rPr>
        <w:tab/>
      </w:r>
      <w:proofErr w:type="gramStart"/>
      <w:r>
        <w:t>strep</w:t>
      </w:r>
      <w:proofErr w:type="gramEnd"/>
      <w:r>
        <w:t xml:space="preserve"> throat</w:t>
      </w:r>
    </w:p>
    <w:p w:rsidR="008F32FE" w:rsidRDefault="008F32FE">
      <w:pPr>
        <w:rPr>
          <w:szCs w:val="21"/>
        </w:rPr>
        <w:sectPr w:rsidR="008F32FE">
          <w:type w:val="continuous"/>
          <w:pgSz w:w="12240" w:h="15840"/>
          <w:pgMar w:top="1440" w:right="1440" w:bottom="1440" w:left="1440" w:header="720" w:footer="720" w:gutter="0"/>
          <w:cols w:num="2" w:space="720" w:equalWidth="0">
            <w:col w:w="4680" w:space="0"/>
            <w:col w:w="4680" w:space="0"/>
          </w:cols>
        </w:sectPr>
      </w:pPr>
    </w:p>
    <w:p w:rsidR="00B503A3" w:rsidRDefault="00186B75">
      <w:pPr>
        <w:pStyle w:val="NoSpacing"/>
      </w:pPr>
      <w:r>
        <w:lastRenderedPageBreak/>
        <w:tab/>
      </w:r>
    </w:p>
    <w:p w:rsidR="00B503A3" w:rsidRDefault="00186B75">
      <w:pPr>
        <w:pStyle w:val="NoSpacing"/>
      </w:pPr>
      <w:r>
        <w:t xml:space="preserve">These words </w:t>
      </w:r>
      <w:proofErr w:type="gramStart"/>
      <w:r>
        <w:t>could be sorted</w:t>
      </w:r>
      <w:proofErr w:type="gramEnd"/>
      <w:r>
        <w:t xml:space="preserve"> as follows (possible categories are in italics, do not write these):</w:t>
      </w:r>
    </w:p>
    <w:p w:rsidR="00B503A3" w:rsidRDefault="00B503A3">
      <w:pPr>
        <w:pStyle w:val="NoSpacing"/>
      </w:pPr>
    </w:p>
    <w:p w:rsidR="008F32FE" w:rsidRDefault="008F32FE">
      <w:pPr>
        <w:rPr>
          <w:szCs w:val="21"/>
        </w:rPr>
        <w:sectPr w:rsidR="008F32FE">
          <w:type w:val="continuous"/>
          <w:pgSz w:w="12240" w:h="15840"/>
          <w:pgMar w:top="1440" w:right="1440" w:bottom="1440" w:left="1440" w:header="720" w:footer="720" w:gutter="0"/>
          <w:cols w:space="0"/>
        </w:sectPr>
      </w:pPr>
    </w:p>
    <w:p w:rsidR="00B503A3" w:rsidRDefault="00186B75">
      <w:pPr>
        <w:pStyle w:val="NoSpacing"/>
      </w:pPr>
      <w:r>
        <w:rPr>
          <w:i/>
          <w:iCs/>
        </w:rPr>
        <w:lastRenderedPageBreak/>
        <w:t>Bacteria shapes/types:</w:t>
      </w:r>
    </w:p>
    <w:p w:rsidR="00B503A3" w:rsidRDefault="00186B75">
      <w:pPr>
        <w:pStyle w:val="NoSpacing"/>
      </w:pPr>
      <w:r>
        <w:rPr>
          <w:i/>
          <w:iCs/>
        </w:rPr>
        <w:tab/>
      </w:r>
      <w:proofErr w:type="gramStart"/>
      <w:r>
        <w:t>spiral</w:t>
      </w:r>
      <w:proofErr w:type="gramEnd"/>
    </w:p>
    <w:p w:rsidR="00B503A3" w:rsidRDefault="00186B75">
      <w:pPr>
        <w:pStyle w:val="NoSpacing"/>
      </w:pPr>
      <w:r>
        <w:tab/>
      </w:r>
      <w:proofErr w:type="spellStart"/>
      <w:proofErr w:type="gramStart"/>
      <w:r>
        <w:t>rodlike</w:t>
      </w:r>
      <w:proofErr w:type="spellEnd"/>
      <w:proofErr w:type="gramEnd"/>
    </w:p>
    <w:p w:rsidR="00B503A3" w:rsidRDefault="00186B75">
      <w:pPr>
        <w:pStyle w:val="NoSpacing"/>
      </w:pPr>
      <w:r>
        <w:tab/>
      </w:r>
      <w:proofErr w:type="gramStart"/>
      <w:r>
        <w:t>spherical</w:t>
      </w:r>
      <w:proofErr w:type="gramEnd"/>
    </w:p>
    <w:p w:rsidR="00B503A3" w:rsidRDefault="00186B75">
      <w:pPr>
        <w:pStyle w:val="NoSpacing"/>
      </w:pPr>
      <w:r>
        <w:tab/>
      </w:r>
    </w:p>
    <w:p w:rsidR="00B503A3" w:rsidRDefault="00186B75">
      <w:pPr>
        <w:pStyle w:val="NoSpacing"/>
      </w:pPr>
      <w:r>
        <w:lastRenderedPageBreak/>
        <w:t>B</w:t>
      </w:r>
      <w:r>
        <w:rPr>
          <w:i/>
          <w:iCs/>
        </w:rPr>
        <w:t>acterial diseases:</w:t>
      </w:r>
    </w:p>
    <w:p w:rsidR="00B503A3" w:rsidRDefault="00186B75">
      <w:pPr>
        <w:pStyle w:val="NoSpacing"/>
      </w:pPr>
      <w:r>
        <w:rPr>
          <w:i/>
          <w:iCs/>
        </w:rPr>
        <w:tab/>
      </w:r>
      <w:proofErr w:type="gramStart"/>
      <w:r>
        <w:t>strep</w:t>
      </w:r>
      <w:proofErr w:type="gramEnd"/>
      <w:r>
        <w:t xml:space="preserve"> throat</w:t>
      </w:r>
    </w:p>
    <w:p w:rsidR="00B503A3" w:rsidRDefault="00186B75">
      <w:pPr>
        <w:pStyle w:val="NoSpacing"/>
      </w:pPr>
      <w:r>
        <w:rPr>
          <w:b/>
        </w:rPr>
        <w:tab/>
      </w:r>
      <w:proofErr w:type="gramStart"/>
      <w:r>
        <w:t>salmonella</w:t>
      </w:r>
      <w:proofErr w:type="gramEnd"/>
    </w:p>
    <w:p w:rsidR="00B503A3" w:rsidRDefault="00186B75">
      <w:pPr>
        <w:pStyle w:val="NoSpacing"/>
      </w:pPr>
      <w:r>
        <w:tab/>
        <w:t>Lyme disease</w:t>
      </w:r>
    </w:p>
    <w:p w:rsidR="00B503A3" w:rsidRDefault="00186B75">
      <w:pPr>
        <w:pStyle w:val="NoSpacing"/>
      </w:pPr>
      <w:r>
        <w:tab/>
        <w:t>Legionella</w:t>
      </w:r>
    </w:p>
    <w:p w:rsidR="00B503A3" w:rsidRDefault="00186B75">
      <w:pPr>
        <w:pStyle w:val="NoSpacing"/>
      </w:pPr>
      <w:r>
        <w:lastRenderedPageBreak/>
        <w:t>T</w:t>
      </w:r>
      <w:r>
        <w:rPr>
          <w:i/>
          <w:iCs/>
        </w:rPr>
        <w:t xml:space="preserve">hings </w:t>
      </w:r>
      <w:proofErr w:type="gramStart"/>
      <w:r>
        <w:rPr>
          <w:i/>
          <w:iCs/>
        </w:rPr>
        <w:t>bacteria  cells</w:t>
      </w:r>
      <w:proofErr w:type="gramEnd"/>
      <w:r>
        <w:rPr>
          <w:i/>
          <w:iCs/>
        </w:rPr>
        <w:t xml:space="preserve"> contain:</w:t>
      </w:r>
    </w:p>
    <w:p w:rsidR="00B503A3" w:rsidRDefault="00186B75">
      <w:pPr>
        <w:pStyle w:val="NoSpacing"/>
      </w:pPr>
      <w:r>
        <w:rPr>
          <w:i/>
          <w:iCs/>
        </w:rPr>
        <w:tab/>
      </w:r>
      <w:r>
        <w:t>DNA</w:t>
      </w:r>
    </w:p>
    <w:p w:rsidR="00B503A3" w:rsidRDefault="00186B75">
      <w:pPr>
        <w:pStyle w:val="NoSpacing"/>
      </w:pPr>
      <w:r>
        <w:tab/>
      </w:r>
      <w:proofErr w:type="gramStart"/>
      <w:r>
        <w:t>cell</w:t>
      </w:r>
      <w:proofErr w:type="gramEnd"/>
      <w:r>
        <w:t xml:space="preserve"> walls</w:t>
      </w:r>
    </w:p>
    <w:p w:rsidR="00B503A3" w:rsidRDefault="00186B75">
      <w:pPr>
        <w:pStyle w:val="NoSpacing"/>
      </w:pPr>
      <w:r>
        <w:tab/>
      </w:r>
      <w:proofErr w:type="gramStart"/>
      <w:r>
        <w:t>ribosomes</w:t>
      </w:r>
      <w:proofErr w:type="gramEnd"/>
    </w:p>
    <w:p w:rsidR="008F32FE" w:rsidRDefault="008F32FE">
      <w:pPr>
        <w:rPr>
          <w:szCs w:val="21"/>
        </w:rPr>
        <w:sectPr w:rsidR="008F32FE">
          <w:type w:val="continuous"/>
          <w:pgSz w:w="12240" w:h="15840"/>
          <w:pgMar w:top="1440" w:right="1440" w:bottom="1440" w:left="1440" w:header="720" w:footer="720" w:gutter="0"/>
          <w:cols w:num="3" w:space="720" w:equalWidth="0">
            <w:col w:w="3120" w:space="0"/>
            <w:col w:w="3120" w:space="0"/>
            <w:col w:w="3120" w:space="0"/>
          </w:cols>
        </w:sectPr>
      </w:pPr>
    </w:p>
    <w:p w:rsidR="00B503A3" w:rsidRDefault="00186B75">
      <w:pPr>
        <w:pStyle w:val="NoSpacing"/>
        <w:rPr>
          <w:b/>
        </w:rPr>
      </w:pPr>
      <w:r>
        <w:rPr>
          <w:b/>
        </w:rPr>
        <w:lastRenderedPageBreak/>
        <w:tab/>
      </w:r>
    </w:p>
    <w:p w:rsidR="00B503A3" w:rsidRDefault="00186B75">
      <w:pPr>
        <w:pStyle w:val="NoSpacing"/>
      </w:pPr>
      <w:r>
        <w:rPr>
          <w:b/>
        </w:rPr>
        <w:t>5.  Check for Understanding:</w:t>
      </w:r>
    </w:p>
    <w:p w:rsidR="00B503A3" w:rsidRDefault="00B503A3">
      <w:pPr>
        <w:pStyle w:val="NoSpacing"/>
      </w:pPr>
    </w:p>
    <w:p w:rsidR="00B503A3" w:rsidRDefault="00186B75">
      <w:pPr>
        <w:pStyle w:val="NoSpacing"/>
      </w:pPr>
      <w:r>
        <w:t xml:space="preserve">Ask students to think of category headings they could use for the groups I created.  Have student volunteers share their ideas and write them above each group of words (as long as they make sense).  </w:t>
      </w:r>
    </w:p>
    <w:p w:rsidR="00B503A3" w:rsidRDefault="00B503A3">
      <w:pPr>
        <w:pStyle w:val="NoSpacing"/>
      </w:pPr>
    </w:p>
    <w:p w:rsidR="00B503A3" w:rsidRDefault="00B503A3">
      <w:pPr>
        <w:pStyle w:val="NoSpacing"/>
      </w:pPr>
    </w:p>
    <w:p w:rsidR="00B503A3" w:rsidRDefault="00186B75">
      <w:pPr>
        <w:pStyle w:val="NoSpacing"/>
        <w:rPr>
          <w:b/>
        </w:rPr>
      </w:pPr>
      <w:r>
        <w:rPr>
          <w:b/>
        </w:rPr>
        <w:t>6.  Guided Practice:</w:t>
      </w:r>
    </w:p>
    <w:p w:rsidR="00B503A3" w:rsidRDefault="00B503A3">
      <w:pPr>
        <w:pStyle w:val="NoSpacing"/>
      </w:pPr>
    </w:p>
    <w:p w:rsidR="00B503A3" w:rsidRDefault="00186B75">
      <w:pPr>
        <w:pStyle w:val="NoSpacing"/>
      </w:pPr>
      <w:r>
        <w:t>Divide students into groups of 3 or 4Hand each group an envelope containing notecards with all the vocabulary words from chapter 32 (listed below)</w:t>
      </w:r>
      <w:proofErr w:type="gramStart"/>
      <w:r>
        <w:t xml:space="preserve">. </w:t>
      </w:r>
      <w:proofErr w:type="gramEnd"/>
      <w:r>
        <w:t>Give each member of a group a role card stating:</w:t>
      </w:r>
    </w:p>
    <w:p w:rsidR="00B503A3" w:rsidRDefault="00B503A3">
      <w:pPr>
        <w:pStyle w:val="NoSpacing"/>
      </w:pPr>
    </w:p>
    <w:p w:rsidR="00B503A3" w:rsidRDefault="00186B75">
      <w:pPr>
        <w:pStyle w:val="NoSpacing"/>
      </w:pPr>
      <w:r>
        <w:t xml:space="preserve">You are the PRESENTER.  At the end of this </w:t>
      </w:r>
      <w:proofErr w:type="gramStart"/>
      <w:r>
        <w:t>activity</w:t>
      </w:r>
      <w:proofErr w:type="gramEnd"/>
      <w:r>
        <w:t xml:space="preserve"> you will present your group's categories to the class, justify how the words fit into each category, and explain how your categories relate to each other.  </w:t>
      </w:r>
    </w:p>
    <w:p w:rsidR="00B503A3" w:rsidRDefault="00B503A3">
      <w:pPr>
        <w:pStyle w:val="NoSpacing"/>
      </w:pPr>
    </w:p>
    <w:p w:rsidR="00B503A3" w:rsidRDefault="00186B75">
      <w:pPr>
        <w:pStyle w:val="NoSpacing"/>
      </w:pPr>
      <w:r>
        <w:lastRenderedPageBreak/>
        <w:t xml:space="preserve">You are WORD SORTER #1.  You will work with WORD SORTER #2 to create at least </w:t>
      </w:r>
      <w:proofErr w:type="gramStart"/>
      <w:r>
        <w:t>3</w:t>
      </w:r>
      <w:proofErr w:type="gramEnd"/>
      <w:r>
        <w:t xml:space="preserve"> category headings and write them on the blank notecards provided (in pencil).  Then move words beginning in A-M into these categories.</w:t>
      </w:r>
    </w:p>
    <w:p w:rsidR="00B503A3" w:rsidRDefault="00B503A3">
      <w:pPr>
        <w:pStyle w:val="NoSpacing"/>
      </w:pPr>
    </w:p>
    <w:p w:rsidR="00B503A3" w:rsidRDefault="00186B75">
      <w:pPr>
        <w:pStyle w:val="NoSpacing"/>
      </w:pPr>
      <w:r>
        <w:t>You are WORD SORTER #2.  You will work with WORD SORTER #</w:t>
      </w:r>
      <w:proofErr w:type="gramStart"/>
      <w:r>
        <w:t>1  create</w:t>
      </w:r>
      <w:proofErr w:type="gramEnd"/>
      <w:r>
        <w:t xml:space="preserve"> at least 3 category headings and write them on the blank notecards provided (in pencil).  Then move words beginning in O-Z into these categories.</w:t>
      </w:r>
    </w:p>
    <w:p w:rsidR="00B503A3" w:rsidRDefault="00B503A3">
      <w:pPr>
        <w:pStyle w:val="NoSpacing"/>
      </w:pPr>
    </w:p>
    <w:p w:rsidR="00B503A3" w:rsidRDefault="00186B75">
      <w:pPr>
        <w:pStyle w:val="NoSpacing"/>
      </w:pPr>
      <w:r>
        <w:t xml:space="preserve">You are the JUSTIFIER.  As the WORD SORTERS place the word cards in categories you must </w:t>
      </w:r>
      <w:proofErr w:type="gramStart"/>
      <w:r>
        <w:t>tell</w:t>
      </w:r>
      <w:proofErr w:type="gramEnd"/>
      <w:r>
        <w:t xml:space="preserve"> your group how each words fits into its category.  If you </w:t>
      </w:r>
      <w:proofErr w:type="spellStart"/>
      <w:proofErr w:type="gramStart"/>
      <w:r>
        <w:t>can not</w:t>
      </w:r>
      <w:proofErr w:type="spellEnd"/>
      <w:proofErr w:type="gramEnd"/>
      <w:r>
        <w:t xml:space="preserve"> justify a particular word in a category, you may tell the word sorters to reconsider their placement.  </w:t>
      </w:r>
    </w:p>
    <w:p w:rsidR="00B503A3" w:rsidRDefault="00B503A3">
      <w:pPr>
        <w:pStyle w:val="NoSpacing"/>
      </w:pPr>
    </w:p>
    <w:p w:rsidR="008F32FE" w:rsidRDefault="008F32FE">
      <w:pPr>
        <w:rPr>
          <w:szCs w:val="21"/>
        </w:rPr>
        <w:sectPr w:rsidR="008F32FE">
          <w:type w:val="continuous"/>
          <w:pgSz w:w="12240" w:h="15840"/>
          <w:pgMar w:top="1440" w:right="1440" w:bottom="1440" w:left="1440" w:header="720" w:footer="720" w:gutter="0"/>
          <w:cols w:space="0"/>
        </w:sectPr>
      </w:pPr>
    </w:p>
    <w:p w:rsidR="00B503A3" w:rsidRDefault="00186B75">
      <w:pPr>
        <w:pStyle w:val="Standard"/>
      </w:pPr>
      <w:proofErr w:type="gramStart"/>
      <w:r>
        <w:lastRenderedPageBreak/>
        <w:t>actin</w:t>
      </w:r>
      <w:proofErr w:type="gramEnd"/>
    </w:p>
    <w:p w:rsidR="00B503A3" w:rsidRDefault="00186B75">
      <w:pPr>
        <w:pStyle w:val="Standard"/>
      </w:pPr>
      <w:proofErr w:type="gramStart"/>
      <w:r>
        <w:t>appendicular</w:t>
      </w:r>
      <w:proofErr w:type="gramEnd"/>
      <w:r>
        <w:t xml:space="preserve"> skeleton</w:t>
      </w:r>
    </w:p>
    <w:p w:rsidR="00B503A3" w:rsidRDefault="00186B75">
      <w:pPr>
        <w:pStyle w:val="Standard"/>
      </w:pPr>
      <w:proofErr w:type="gramStart"/>
      <w:r>
        <w:t>axial</w:t>
      </w:r>
      <w:proofErr w:type="gramEnd"/>
      <w:r>
        <w:t xml:space="preserve"> skeleton</w:t>
      </w:r>
    </w:p>
    <w:p w:rsidR="00B503A3" w:rsidRDefault="00186B75">
      <w:pPr>
        <w:pStyle w:val="Standard"/>
      </w:pPr>
      <w:proofErr w:type="gramStart"/>
      <w:r>
        <w:t>cardiac</w:t>
      </w:r>
      <w:proofErr w:type="gramEnd"/>
      <w:r>
        <w:t xml:space="preserve"> muscle</w:t>
      </w:r>
    </w:p>
    <w:p w:rsidR="00B503A3" w:rsidRDefault="00186B75">
      <w:pPr>
        <w:pStyle w:val="Standard"/>
      </w:pPr>
      <w:proofErr w:type="gramStart"/>
      <w:r>
        <w:t>compact</w:t>
      </w:r>
      <w:proofErr w:type="gramEnd"/>
      <w:r>
        <w:t xml:space="preserve"> bone</w:t>
      </w:r>
    </w:p>
    <w:p w:rsidR="00B503A3" w:rsidRDefault="00186B75">
      <w:pPr>
        <w:pStyle w:val="Standard"/>
      </w:pPr>
      <w:proofErr w:type="gramStart"/>
      <w:r>
        <w:t>dermis</w:t>
      </w:r>
      <w:proofErr w:type="gramEnd"/>
    </w:p>
    <w:p w:rsidR="00B503A3" w:rsidRDefault="00186B75">
      <w:pPr>
        <w:pStyle w:val="Standard"/>
      </w:pPr>
      <w:proofErr w:type="gramStart"/>
      <w:r>
        <w:t>epidermis</w:t>
      </w:r>
      <w:proofErr w:type="gramEnd"/>
    </w:p>
    <w:p w:rsidR="00B503A3" w:rsidRDefault="00186B75">
      <w:pPr>
        <w:pStyle w:val="Standard"/>
      </w:pPr>
      <w:proofErr w:type="gramStart"/>
      <w:r>
        <w:t>hair</w:t>
      </w:r>
      <w:proofErr w:type="gramEnd"/>
      <w:r>
        <w:t xml:space="preserve"> follicle</w:t>
      </w:r>
    </w:p>
    <w:p w:rsidR="00B503A3" w:rsidRDefault="00186B75">
      <w:pPr>
        <w:pStyle w:val="Standard"/>
      </w:pPr>
      <w:proofErr w:type="gramStart"/>
      <w:r>
        <w:t>involuntary</w:t>
      </w:r>
      <w:proofErr w:type="gramEnd"/>
      <w:r>
        <w:t xml:space="preserve"> muscle</w:t>
      </w:r>
    </w:p>
    <w:p w:rsidR="00B503A3" w:rsidRDefault="00186B75">
      <w:pPr>
        <w:pStyle w:val="Standard"/>
      </w:pPr>
      <w:proofErr w:type="gramStart"/>
      <w:r>
        <w:lastRenderedPageBreak/>
        <w:t>keratin</w:t>
      </w:r>
      <w:proofErr w:type="gramEnd"/>
    </w:p>
    <w:p w:rsidR="00B503A3" w:rsidRDefault="00186B75">
      <w:pPr>
        <w:pStyle w:val="Standard"/>
      </w:pPr>
      <w:proofErr w:type="gramStart"/>
      <w:r>
        <w:t>ligament</w:t>
      </w:r>
      <w:proofErr w:type="gramEnd"/>
    </w:p>
    <w:p w:rsidR="00B503A3" w:rsidRDefault="00186B75">
      <w:pPr>
        <w:pStyle w:val="Standard"/>
      </w:pPr>
      <w:proofErr w:type="gramStart"/>
      <w:r>
        <w:t>melanin</w:t>
      </w:r>
      <w:proofErr w:type="gramEnd"/>
    </w:p>
    <w:p w:rsidR="00B503A3" w:rsidRDefault="00186B75">
      <w:pPr>
        <w:pStyle w:val="Standard"/>
      </w:pPr>
      <w:proofErr w:type="gramStart"/>
      <w:r>
        <w:t>myofibril</w:t>
      </w:r>
      <w:proofErr w:type="gramEnd"/>
    </w:p>
    <w:p w:rsidR="00B503A3" w:rsidRDefault="00186B75">
      <w:pPr>
        <w:pStyle w:val="Standard"/>
      </w:pPr>
      <w:proofErr w:type="gramStart"/>
      <w:r>
        <w:t>myosin</w:t>
      </w:r>
      <w:proofErr w:type="gramEnd"/>
    </w:p>
    <w:p w:rsidR="00B503A3" w:rsidRDefault="00186B75">
      <w:pPr>
        <w:pStyle w:val="Standard"/>
      </w:pPr>
      <w:proofErr w:type="gramStart"/>
      <w:r>
        <w:t>ossification</w:t>
      </w:r>
      <w:proofErr w:type="gramEnd"/>
    </w:p>
    <w:p w:rsidR="00B503A3" w:rsidRDefault="00186B75">
      <w:pPr>
        <w:pStyle w:val="Standard"/>
      </w:pPr>
      <w:proofErr w:type="gramStart"/>
      <w:r>
        <w:t>osteoblast</w:t>
      </w:r>
      <w:proofErr w:type="gramEnd"/>
    </w:p>
    <w:p w:rsidR="00B503A3" w:rsidRDefault="00186B75">
      <w:pPr>
        <w:pStyle w:val="Standard"/>
      </w:pPr>
      <w:proofErr w:type="gramStart"/>
      <w:r>
        <w:t>osteoclast</w:t>
      </w:r>
      <w:proofErr w:type="gramEnd"/>
    </w:p>
    <w:p w:rsidR="00B503A3" w:rsidRDefault="00186B75">
      <w:pPr>
        <w:pStyle w:val="Standard"/>
      </w:pPr>
      <w:proofErr w:type="gramStart"/>
      <w:r>
        <w:t>osteocyte</w:t>
      </w:r>
      <w:proofErr w:type="gramEnd"/>
    </w:p>
    <w:p w:rsidR="00B503A3" w:rsidRDefault="00186B75">
      <w:pPr>
        <w:pStyle w:val="Standard"/>
      </w:pPr>
      <w:proofErr w:type="gramStart"/>
      <w:r>
        <w:lastRenderedPageBreak/>
        <w:t>red</w:t>
      </w:r>
      <w:proofErr w:type="gramEnd"/>
      <w:r>
        <w:t xml:space="preserve"> bone marrow</w:t>
      </w:r>
    </w:p>
    <w:p w:rsidR="00B503A3" w:rsidRDefault="00186B75">
      <w:pPr>
        <w:pStyle w:val="Standard"/>
      </w:pPr>
      <w:proofErr w:type="gramStart"/>
      <w:r>
        <w:t>sarcomere</w:t>
      </w:r>
      <w:proofErr w:type="gramEnd"/>
    </w:p>
    <w:p w:rsidR="00B503A3" w:rsidRDefault="00186B75">
      <w:pPr>
        <w:pStyle w:val="Standard"/>
      </w:pPr>
      <w:proofErr w:type="gramStart"/>
      <w:r>
        <w:t>sebaceous</w:t>
      </w:r>
      <w:proofErr w:type="gramEnd"/>
      <w:r>
        <w:t xml:space="preserve"> gland</w:t>
      </w:r>
    </w:p>
    <w:p w:rsidR="00B503A3" w:rsidRDefault="00186B75">
      <w:pPr>
        <w:pStyle w:val="Standard"/>
      </w:pPr>
      <w:proofErr w:type="gramStart"/>
      <w:r>
        <w:t>skeletal</w:t>
      </w:r>
      <w:proofErr w:type="gramEnd"/>
      <w:r>
        <w:t xml:space="preserve"> muscle</w:t>
      </w:r>
    </w:p>
    <w:p w:rsidR="00B503A3" w:rsidRDefault="00186B75">
      <w:pPr>
        <w:pStyle w:val="Standard"/>
      </w:pPr>
      <w:proofErr w:type="gramStart"/>
      <w:r>
        <w:t>smooth</w:t>
      </w:r>
      <w:proofErr w:type="gramEnd"/>
      <w:r>
        <w:t xml:space="preserve"> muscle</w:t>
      </w:r>
    </w:p>
    <w:p w:rsidR="00B503A3" w:rsidRDefault="00186B75">
      <w:pPr>
        <w:pStyle w:val="Standard"/>
      </w:pPr>
      <w:proofErr w:type="gramStart"/>
      <w:r>
        <w:t>spongy</w:t>
      </w:r>
      <w:proofErr w:type="gramEnd"/>
      <w:r>
        <w:t xml:space="preserve"> bone</w:t>
      </w:r>
    </w:p>
    <w:p w:rsidR="00B503A3" w:rsidRDefault="00186B75">
      <w:pPr>
        <w:pStyle w:val="Standard"/>
      </w:pPr>
      <w:proofErr w:type="gramStart"/>
      <w:r>
        <w:t>tendon</w:t>
      </w:r>
      <w:proofErr w:type="gramEnd"/>
    </w:p>
    <w:p w:rsidR="00B503A3" w:rsidRDefault="00186B75">
      <w:pPr>
        <w:pStyle w:val="Standard"/>
      </w:pPr>
      <w:proofErr w:type="gramStart"/>
      <w:r>
        <w:t>voluntary</w:t>
      </w:r>
      <w:proofErr w:type="gramEnd"/>
      <w:r>
        <w:t xml:space="preserve"> muscle</w:t>
      </w:r>
    </w:p>
    <w:p w:rsidR="00B503A3" w:rsidRDefault="00186B75">
      <w:pPr>
        <w:pStyle w:val="Standard"/>
      </w:pPr>
      <w:proofErr w:type="gramStart"/>
      <w:r>
        <w:t>yellow</w:t>
      </w:r>
      <w:proofErr w:type="gramEnd"/>
      <w:r>
        <w:t xml:space="preserve"> bone marrow</w:t>
      </w:r>
    </w:p>
    <w:p w:rsidR="008F32FE" w:rsidRDefault="008F32FE">
      <w:pPr>
        <w:rPr>
          <w:szCs w:val="21"/>
        </w:rPr>
        <w:sectPr w:rsidR="008F32FE">
          <w:type w:val="continuous"/>
          <w:pgSz w:w="12240" w:h="15840"/>
          <w:pgMar w:top="1440" w:right="1440" w:bottom="1440" w:left="1440" w:header="720" w:footer="720" w:gutter="0"/>
          <w:cols w:num="3" w:space="720" w:equalWidth="0">
            <w:col w:w="3120" w:space="0"/>
            <w:col w:w="3120" w:space="0"/>
            <w:col w:w="3120" w:space="0"/>
          </w:cols>
        </w:sectPr>
      </w:pPr>
    </w:p>
    <w:p w:rsidR="00B503A3" w:rsidRDefault="00B503A3">
      <w:pPr>
        <w:pStyle w:val="NoSpacing"/>
      </w:pPr>
    </w:p>
    <w:p w:rsidR="00B503A3" w:rsidRDefault="00186B75">
      <w:pPr>
        <w:pStyle w:val="NoSpacing"/>
      </w:pPr>
      <w:r>
        <w:t xml:space="preserve">Instruct students </w:t>
      </w:r>
      <w:proofErr w:type="gramStart"/>
      <w:r>
        <w:t>to first discuss</w:t>
      </w:r>
      <w:proofErr w:type="gramEnd"/>
      <w:r>
        <w:t xml:space="preserve"> the meanings of each of the words, before assuming their roles</w:t>
      </w:r>
    </w:p>
    <w:p w:rsidR="00B503A3" w:rsidRDefault="00B503A3">
      <w:pPr>
        <w:pStyle w:val="NoSpacing"/>
      </w:pPr>
    </w:p>
    <w:p w:rsidR="00B503A3" w:rsidRDefault="00186B75">
      <w:pPr>
        <w:pStyle w:val="NoSpacing"/>
      </w:pPr>
      <w:r>
        <w:t xml:space="preserve">Monitor students during this process and try to encourage groups to categorize differently so that students can see different ways to connect the words.  If students are straying from their given roles, point to their role card and remind them to follow it.  </w:t>
      </w:r>
    </w:p>
    <w:p w:rsidR="00B503A3" w:rsidRDefault="00B503A3">
      <w:pPr>
        <w:pStyle w:val="NoSpacing"/>
      </w:pPr>
    </w:p>
    <w:p w:rsidR="00B503A3" w:rsidRDefault="00186B75">
      <w:pPr>
        <w:pStyle w:val="NoSpacing"/>
      </w:pPr>
      <w:r>
        <w:t>Possible category headings include:</w:t>
      </w:r>
    </w:p>
    <w:p w:rsidR="00B503A3" w:rsidRDefault="00186B75">
      <w:pPr>
        <w:pStyle w:val="NoSpacing"/>
      </w:pPr>
      <w:r>
        <w:tab/>
        <w:t xml:space="preserve">1. </w:t>
      </w:r>
      <w:proofErr w:type="gramStart"/>
      <w:r>
        <w:t>skeletal</w:t>
      </w:r>
      <w:proofErr w:type="gramEnd"/>
      <w:r>
        <w:t xml:space="preserve"> system, muscular system, integumentary system</w:t>
      </w:r>
    </w:p>
    <w:p w:rsidR="00B503A3" w:rsidRDefault="00186B75">
      <w:pPr>
        <w:pStyle w:val="NoSpacing"/>
      </w:pPr>
      <w:r>
        <w:tab/>
        <w:t xml:space="preserve">2. </w:t>
      </w:r>
      <w:proofErr w:type="gramStart"/>
      <w:r>
        <w:t>tissues</w:t>
      </w:r>
      <w:proofErr w:type="gramEnd"/>
      <w:r>
        <w:t>, cells, organs</w:t>
      </w:r>
    </w:p>
    <w:p w:rsidR="00B503A3" w:rsidRDefault="00186B75">
      <w:pPr>
        <w:pStyle w:val="NoSpacing"/>
      </w:pPr>
      <w:r>
        <w:tab/>
        <w:t xml:space="preserve">3. </w:t>
      </w:r>
      <w:proofErr w:type="gramStart"/>
      <w:r>
        <w:t>connective</w:t>
      </w:r>
      <w:proofErr w:type="gramEnd"/>
      <w:r>
        <w:t xml:space="preserve"> tissue, muscular tissue, nervous tissue, epithelial tissue</w:t>
      </w:r>
    </w:p>
    <w:p w:rsidR="00B503A3" w:rsidRDefault="00B503A3">
      <w:pPr>
        <w:pStyle w:val="NoSpacing"/>
      </w:pPr>
    </w:p>
    <w:p w:rsidR="00B503A3" w:rsidRDefault="00186B75">
      <w:pPr>
        <w:pStyle w:val="NoSpacing"/>
      </w:pPr>
      <w:proofErr w:type="gramStart"/>
      <w:r>
        <w:t>*If one group is advanced</w:t>
      </w:r>
      <w:proofErr w:type="gramEnd"/>
      <w:r>
        <w:t xml:space="preserve"> they should be encouraged to group differently than the first option listed</w:t>
      </w:r>
    </w:p>
    <w:p w:rsidR="00CA7526" w:rsidRDefault="00CA7526">
      <w:pPr>
        <w:pStyle w:val="NoSpacing"/>
        <w:rPr>
          <w:b/>
        </w:rPr>
      </w:pPr>
    </w:p>
    <w:p w:rsidR="00B503A3" w:rsidRDefault="00186B75">
      <w:pPr>
        <w:pStyle w:val="NoSpacing"/>
      </w:pPr>
      <w:r>
        <w:rPr>
          <w:b/>
        </w:rPr>
        <w:t>7.  Independent Practice:</w:t>
      </w:r>
    </w:p>
    <w:p w:rsidR="00B503A3" w:rsidRDefault="00B503A3">
      <w:pPr>
        <w:pStyle w:val="NoSpacing"/>
      </w:pPr>
    </w:p>
    <w:p w:rsidR="00B503A3" w:rsidRDefault="00186B75">
      <w:pPr>
        <w:pStyle w:val="NoSpacing"/>
      </w:pPr>
      <w:r>
        <w:t xml:space="preserve">Periodically ask the JUSTIFIER to share explain their groups categories to me, and give some examples of why specific words fit into each category.  </w:t>
      </w:r>
    </w:p>
    <w:p w:rsidR="00B503A3" w:rsidRDefault="00B503A3">
      <w:pPr>
        <w:pStyle w:val="NoSpacing"/>
      </w:pPr>
    </w:p>
    <w:p w:rsidR="00B503A3" w:rsidRDefault="00186B75">
      <w:pPr>
        <w:pStyle w:val="NoSpacing"/>
      </w:pPr>
      <w:r>
        <w:t xml:space="preserve">Groups that finish early may add subcategories within their categories.  </w:t>
      </w:r>
    </w:p>
    <w:p w:rsidR="00B503A3" w:rsidRDefault="00186B75">
      <w:pPr>
        <w:pStyle w:val="NoSpacing"/>
      </w:pPr>
      <w:r>
        <w:t xml:space="preserve">I may also ask groups who finish very early </w:t>
      </w:r>
      <w:proofErr w:type="gramStart"/>
      <w:r>
        <w:t>to start over and re-categorize</w:t>
      </w:r>
      <w:proofErr w:type="gramEnd"/>
      <w:r>
        <w:t xml:space="preserve"> in a completely new way.  </w:t>
      </w:r>
    </w:p>
    <w:p w:rsidR="00B503A3" w:rsidRDefault="00B503A3">
      <w:pPr>
        <w:pStyle w:val="NoSpacing"/>
      </w:pPr>
    </w:p>
    <w:p w:rsidR="00B503A3" w:rsidRDefault="00186B75">
      <w:pPr>
        <w:pStyle w:val="NoSpacing"/>
      </w:pPr>
      <w:r>
        <w:lastRenderedPageBreak/>
        <w:t xml:space="preserve">Have each group present their category choices to the class and give some examples of why specific words fit into each category (as time allows).  </w:t>
      </w:r>
    </w:p>
    <w:p w:rsidR="00B503A3" w:rsidRDefault="00B503A3">
      <w:pPr>
        <w:pStyle w:val="NoSpacing"/>
      </w:pPr>
    </w:p>
    <w:p w:rsidR="00B503A3" w:rsidRDefault="00186B75">
      <w:pPr>
        <w:pStyle w:val="NoSpacing"/>
      </w:pPr>
      <w:r>
        <w:rPr>
          <w:b/>
          <w:bCs/>
        </w:rPr>
        <w:t>8.  Closure:</w:t>
      </w:r>
    </w:p>
    <w:p w:rsidR="00B503A3" w:rsidRDefault="00B503A3">
      <w:pPr>
        <w:pStyle w:val="NoSpacing"/>
      </w:pPr>
    </w:p>
    <w:p w:rsidR="00B503A3" w:rsidRDefault="00186B75">
      <w:pPr>
        <w:pStyle w:val="NoSpacing"/>
      </w:pPr>
      <w:r>
        <w:t xml:space="preserve">To summarize, go to the board and write some of the most common category headings that groups came up </w:t>
      </w:r>
      <w:proofErr w:type="gramStart"/>
      <w:r>
        <w:t>with</w:t>
      </w:r>
      <w:proofErr w:type="gramEnd"/>
      <w:r>
        <w:t xml:space="preserve">.  </w:t>
      </w:r>
    </w:p>
    <w:p w:rsidR="00B503A3" w:rsidRDefault="00B503A3">
      <w:pPr>
        <w:pStyle w:val="NoSpacing"/>
      </w:pPr>
    </w:p>
    <w:p w:rsidR="00B503A3" w:rsidRDefault="00186B75">
      <w:pPr>
        <w:pStyle w:val="NoSpacing"/>
      </w:pPr>
      <w:r>
        <w:t xml:space="preserve">“For homework, I would like each of you to </w:t>
      </w:r>
      <w:proofErr w:type="spellStart"/>
      <w:r>
        <w:t>recategorize</w:t>
      </w:r>
      <w:proofErr w:type="spellEnd"/>
      <w:r>
        <w:t xml:space="preserve"> the words we used today</w:t>
      </w:r>
      <w:proofErr w:type="gramStart"/>
      <w:r>
        <w:t>. using</w:t>
      </w:r>
      <w:proofErr w:type="gramEnd"/>
      <w:r>
        <w:t xml:space="preserve"> at least 3 categories.  You must use different categories than your group used during class.  However, you may use some of your other </w:t>
      </w:r>
      <w:proofErr w:type="gramStart"/>
      <w:r>
        <w:t>classmates</w:t>
      </w:r>
      <w:proofErr w:type="gramEnd"/>
      <w:r>
        <w:t xml:space="preserve"> categories that I have listed in the board.  Please write or type the category headings and the words in each category using the word list that I am about to pass out.  Also, write at least one sentence explaining how the categories interact with each other.  I will collect this in class tomorrow.”  </w:t>
      </w:r>
    </w:p>
    <w:sectPr w:rsidR="00B503A3">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06" w:rsidRDefault="00072906">
      <w:r>
        <w:separator/>
      </w:r>
    </w:p>
  </w:endnote>
  <w:endnote w:type="continuationSeparator" w:id="0">
    <w:p w:rsidR="00072906" w:rsidRDefault="0007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06" w:rsidRDefault="00072906">
      <w:r>
        <w:rPr>
          <w:color w:val="000000"/>
        </w:rPr>
        <w:separator/>
      </w:r>
    </w:p>
  </w:footnote>
  <w:footnote w:type="continuationSeparator" w:id="0">
    <w:p w:rsidR="00072906" w:rsidRDefault="00072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32E8"/>
    <w:multiLevelType w:val="multilevel"/>
    <w:tmpl w:val="55588F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03A3"/>
    <w:rsid w:val="00072906"/>
    <w:rsid w:val="00186B75"/>
    <w:rsid w:val="005C49FE"/>
    <w:rsid w:val="007101A0"/>
    <w:rsid w:val="007A7EB3"/>
    <w:rsid w:val="008F32FE"/>
    <w:rsid w:val="00B503A3"/>
    <w:rsid w:val="00CA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suppressAutoHyphen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suppressAutoHyphen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Samantha Loomis</cp:lastModifiedBy>
  <cp:revision>3</cp:revision>
  <cp:lastPrinted>2011-04-12T15:59:00Z</cp:lastPrinted>
  <dcterms:created xsi:type="dcterms:W3CDTF">2013-04-10T23:40:00Z</dcterms:created>
  <dcterms:modified xsi:type="dcterms:W3CDTF">2013-04-11T01:54:00Z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WSU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